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7A" w:rsidRPr="00122844" w:rsidRDefault="00686C7A" w:rsidP="00122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C7A" w:rsidRPr="00122844" w:rsidRDefault="00686C7A" w:rsidP="001228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Start w:id="1" w:name="_GoBack"/>
      <w:bookmarkEnd w:id="0"/>
      <w:r w:rsidRPr="00122844">
        <w:rPr>
          <w:rFonts w:ascii="Times New Roman" w:hAnsi="Times New Roman" w:cs="Times New Roman"/>
          <w:sz w:val="28"/>
          <w:szCs w:val="28"/>
        </w:rPr>
        <w:t>ПОЛОЖЕНИЕ</w:t>
      </w:r>
    </w:p>
    <w:p w:rsidR="00686C7A" w:rsidRPr="00122844" w:rsidRDefault="00686C7A" w:rsidP="001228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О ПОРЯДКЕ ПРОВЕДЕНИЯ ЕЖЕГОДНОГО КОНКУРСА</w:t>
      </w:r>
    </w:p>
    <w:p w:rsidR="00686C7A" w:rsidRPr="00122844" w:rsidRDefault="00686C7A" w:rsidP="001228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НА ЗВАНИЕ "ЛУЧШАЯ УПРАВЛЯЮЩАЯ ОРГАНИЗАЦИЯ ГОРОДА СТАВРОПОЛЯ</w:t>
      </w:r>
      <w:bookmarkEnd w:id="1"/>
      <w:r w:rsidRPr="00122844">
        <w:rPr>
          <w:rFonts w:ascii="Times New Roman" w:hAnsi="Times New Roman" w:cs="Times New Roman"/>
          <w:sz w:val="28"/>
          <w:szCs w:val="28"/>
        </w:rPr>
        <w:t>"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1.1. Ежегодный конкурс на звание "Лучшая управляющая организация города Ставрополя" (далее - конкурс) проводится в целях обеспечения благоприятных и безопасных условий проживания граждан, повышения качества предоставления услуг по содержанию и ремонту общего имущества в многоквартирных домах.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1.2. Конкурс проводится среди управляющих компаний и товариществ собственников жилья, жилищных и жилищно-строительных кооперативов, товариществ собственников недвижимости, осуществляющих управление многоквартирными домами на территории города Ставрополя (далее - управляющие организации) по двум номинациям: "Лучшая управляющая компания" и "Лучшее товарищество собственников жилья, жилищный и жилищно-строительный кооператив, товарищество собственников недвижимости".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 xml:space="preserve">(п. 1.2 в ред. </w:t>
      </w:r>
      <w:r w:rsidRPr="00122844">
        <w:rPr>
          <w:rFonts w:ascii="Times New Roman" w:hAnsi="Times New Roman" w:cs="Times New Roman"/>
          <w:color w:val="0000FF"/>
          <w:sz w:val="28"/>
          <w:szCs w:val="28"/>
        </w:rPr>
        <w:t>постановления</w:t>
      </w:r>
      <w:r w:rsidRPr="00122844">
        <w:rPr>
          <w:rFonts w:ascii="Times New Roman" w:hAnsi="Times New Roman" w:cs="Times New Roman"/>
          <w:sz w:val="28"/>
          <w:szCs w:val="28"/>
        </w:rPr>
        <w:t xml:space="preserve"> администрации г. Ставрополя от 05.10.2015 N 2209)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1.3. Организатором конкурса является комитет городского хозяйства администрации города Ставрополя (далее - Комитет).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2. Порядок проведения конкурса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2.1. Заявки на участие в конкурсе (далее - заявка) подаются управляющими организациями в Комитет, расположенный по адресу: г. Ставрополь, ул. Дзержинского, 116в/1, кабинет N 34, телефон: 24-27-66, в срок с 15 по 30 сентября текущего года.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 xml:space="preserve">(п. 2.1 в ред. </w:t>
      </w:r>
      <w:r w:rsidRPr="00122844">
        <w:rPr>
          <w:rFonts w:ascii="Times New Roman" w:hAnsi="Times New Roman" w:cs="Times New Roman"/>
          <w:color w:val="0000FF"/>
          <w:sz w:val="28"/>
          <w:szCs w:val="28"/>
        </w:rPr>
        <w:t>постановления</w:t>
      </w:r>
      <w:r w:rsidRPr="00122844">
        <w:rPr>
          <w:rFonts w:ascii="Times New Roman" w:hAnsi="Times New Roman" w:cs="Times New Roman"/>
          <w:sz w:val="28"/>
          <w:szCs w:val="28"/>
        </w:rPr>
        <w:t xml:space="preserve"> администрации г. Ставрополя от 05.10.2015 N 2209)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2.2. Заявка должна содержать: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2.2.1. Пояснительную записку, включающую в себя: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полное наименование управляющей организации;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юридический адрес и адрес фактического нахождения;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форма собственности;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номер;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номера контактных телефонов;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должность, фамилия, имя, отчество руководителя управляющей организации;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 xml:space="preserve">адресный перечень многоквартирных домов, находящихся в </w:t>
      </w:r>
      <w:r w:rsidRPr="00122844">
        <w:rPr>
          <w:rFonts w:ascii="Times New Roman" w:hAnsi="Times New Roman" w:cs="Times New Roman"/>
          <w:sz w:val="28"/>
          <w:szCs w:val="28"/>
        </w:rPr>
        <w:lastRenderedPageBreak/>
        <w:t>управлении управляющей организации;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адрес многоквартирного дома, заявленного на участие в конкурсе.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2.2.2. Договор управления многоквартирным домом, заявленным на участие в конкурсе, содержащий перечень работ и услуг по содержанию и ремонту общего имущества в многоквартирном доме, а также размер платы за жилое помещение.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 xml:space="preserve">2.2.3. </w:t>
      </w:r>
      <w:hyperlink w:anchor="P107" w:history="1">
        <w:r w:rsidRPr="00122844">
          <w:rPr>
            <w:rFonts w:ascii="Times New Roman" w:hAnsi="Times New Roman" w:cs="Times New Roman"/>
            <w:color w:val="0000FF"/>
            <w:sz w:val="28"/>
            <w:szCs w:val="28"/>
          </w:rPr>
          <w:t>Показатели</w:t>
        </w:r>
      </w:hyperlink>
      <w:r w:rsidRPr="00122844">
        <w:rPr>
          <w:rFonts w:ascii="Times New Roman" w:hAnsi="Times New Roman" w:cs="Times New Roman"/>
          <w:sz w:val="28"/>
          <w:szCs w:val="28"/>
        </w:rPr>
        <w:t xml:space="preserve"> деятельности управляющей организации по форме согласно приложению 1 к настоящему положению.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2.2.4. Бухгалтерский баланс за последний отчетный период.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2.3. Объем пояснительной записки не ограничен. Пояснительная записка должна в полной мере отражать деятельность управляющей организации.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 xml:space="preserve">2.4. Ответственность за достоверность предоставленных сведений несет руководитель управляющей организации. По требованию комиссии по проведению конкурса (далее - комиссия) управляющая организация обязана </w:t>
      </w:r>
      <w:proofErr w:type="gramStart"/>
      <w:r w:rsidRPr="00122844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122844">
        <w:rPr>
          <w:rFonts w:ascii="Times New Roman" w:hAnsi="Times New Roman" w:cs="Times New Roman"/>
          <w:sz w:val="28"/>
          <w:szCs w:val="28"/>
        </w:rPr>
        <w:t>, подтверждающие сведения.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2.5. Управляющая организация, представившая заявку не в полном объеме или с недостоверными сведениями, может быть отстранена от участия в конкурсе на любом этапе проведения конкурса.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 xml:space="preserve">2.6. Комиссия в срок до 15 октября текущего года рассматривает полученные заявки, подтверждающие документы, производит осмотры многоквартирных домов, придомовой территории и заполняет по каждой управляющей организации оценочный </w:t>
      </w:r>
      <w:hyperlink w:anchor="P190" w:history="1">
        <w:r w:rsidRPr="00122844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122844">
        <w:rPr>
          <w:rFonts w:ascii="Times New Roman" w:hAnsi="Times New Roman" w:cs="Times New Roman"/>
          <w:sz w:val="28"/>
          <w:szCs w:val="28"/>
        </w:rPr>
        <w:t xml:space="preserve"> деятельности управляющей организации по форме согласно приложению 2 к настоящему положению.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 xml:space="preserve">2.7. Победителями конкурса становятся участники, набравшие наибольшее количество баллов согласно оценочным </w:t>
      </w:r>
      <w:hyperlink w:anchor="P190" w:history="1">
        <w:r w:rsidRPr="00122844">
          <w:rPr>
            <w:rFonts w:ascii="Times New Roman" w:hAnsi="Times New Roman" w:cs="Times New Roman"/>
            <w:color w:val="0000FF"/>
            <w:sz w:val="28"/>
            <w:szCs w:val="28"/>
          </w:rPr>
          <w:t>листам</w:t>
        </w:r>
      </w:hyperlink>
      <w:r w:rsidRPr="00122844">
        <w:rPr>
          <w:rFonts w:ascii="Times New Roman" w:hAnsi="Times New Roman" w:cs="Times New Roman"/>
          <w:sz w:val="28"/>
          <w:szCs w:val="28"/>
        </w:rPr>
        <w:t xml:space="preserve"> деятельности управляющих организаций.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2.8. Комиссия имеет право принимать решение о разделе одного призового места между несколькими участниками конкурса, признанными равными, а также не присуждать призового места.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2.9. Конкурс признается недействительным, если не было подано ни одной заявки или все претенденты отстранены от участия в конкурсе.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2.10. Затраты, связанные с подготовкой конкурсных материалов, осуществляются за счет средств управляющей организации.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2.11. Решение комиссии оформляется протоколом, который подписывается членами комиссии в течение трех дней со дня заседания комиссии.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2.12. Результаты конкурса публикуются в газете "Вечерний Ставрополь" и размещаются в сети Интернет на сайте администрации города Ставрополя.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3. Награждение победителей конкурса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3.1. Победители конкурса награждаются благодарственными письмами администрации города Ставрополя и денежными премиями: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lastRenderedPageBreak/>
        <w:t>в номинации "Лучшая управляющая компания":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1-е место - 50000 рублей;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2-е место - 30000 рублей;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3-е место - 15000 рублей;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в номинации "Лучшее товарищество собственников жилья, жилищный и жилищно-строительный кооператив, товарищество собственников недвижимости":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12284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22844">
        <w:rPr>
          <w:rFonts w:ascii="Times New Roman" w:hAnsi="Times New Roman" w:cs="Times New Roman"/>
          <w:sz w:val="28"/>
          <w:szCs w:val="28"/>
        </w:rPr>
        <w:t xml:space="preserve"> администрации г. Ставрополя от 05.10.2015 N 2209)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1-е место - 50000 рублей;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2-е место - 30000 рублей;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3-е место - 15000 рублей.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3.2. Денежная премия направляется на расчетный счет управляющей организации.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C7A" w:rsidRPr="00122844" w:rsidRDefault="00686C7A" w:rsidP="00122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6C7A" w:rsidRPr="00122844" w:rsidSect="00EC00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6C7A" w:rsidRPr="00122844" w:rsidRDefault="00686C7A" w:rsidP="00122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C7A" w:rsidRPr="00122844" w:rsidRDefault="00686C7A" w:rsidP="00122844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86C7A" w:rsidRPr="00122844" w:rsidRDefault="00686C7A" w:rsidP="00122844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к положению</w:t>
      </w:r>
    </w:p>
    <w:p w:rsidR="00686C7A" w:rsidRPr="00122844" w:rsidRDefault="00686C7A" w:rsidP="00122844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о порядке проведения ежегодного конкурса</w:t>
      </w:r>
    </w:p>
    <w:p w:rsidR="00686C7A" w:rsidRPr="00122844" w:rsidRDefault="00686C7A" w:rsidP="00122844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на звание "Лучшая управляющая</w:t>
      </w:r>
    </w:p>
    <w:p w:rsidR="00686C7A" w:rsidRPr="00122844" w:rsidRDefault="00686C7A" w:rsidP="00122844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организация города Ставрополя"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C7A" w:rsidRPr="00122844" w:rsidRDefault="00686C7A" w:rsidP="001228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122844">
        <w:rPr>
          <w:rFonts w:ascii="Times New Roman" w:hAnsi="Times New Roman" w:cs="Times New Roman"/>
          <w:sz w:val="28"/>
          <w:szCs w:val="28"/>
        </w:rPr>
        <w:t>ПОКАЗАТЕЛИ</w:t>
      </w:r>
    </w:p>
    <w:p w:rsidR="00686C7A" w:rsidRPr="00122844" w:rsidRDefault="00686C7A" w:rsidP="001228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ДЕЯТЕЛЬНОСТИ УПРАВЛЯЮЩЕЙ ОРГАНИЗАЦИИ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8619"/>
        <w:gridCol w:w="5387"/>
      </w:tblGrid>
      <w:tr w:rsidR="00686C7A" w:rsidRPr="00122844" w:rsidTr="00122844">
        <w:tc>
          <w:tcPr>
            <w:tcW w:w="662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9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387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686C7A" w:rsidRPr="00122844" w:rsidTr="00122844">
        <w:tc>
          <w:tcPr>
            <w:tcW w:w="662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9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Опыт работы управляющей организации в сфере управления многоквартирным домом (далее - МКД)</w:t>
            </w:r>
          </w:p>
        </w:tc>
        <w:tc>
          <w:tcPr>
            <w:tcW w:w="5387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более 5 лет; от 3 до 5 лет; менее 3 лет</w:t>
            </w:r>
          </w:p>
        </w:tc>
      </w:tr>
      <w:tr w:rsidR="00686C7A" w:rsidRPr="00122844" w:rsidTr="00122844">
        <w:tc>
          <w:tcPr>
            <w:tcW w:w="662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9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МКД, </w:t>
            </w:r>
            <w:proofErr w:type="gramStart"/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122844"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управлении управляющей организации (по сравнению с прошлым годом)</w:t>
            </w:r>
          </w:p>
        </w:tc>
        <w:tc>
          <w:tcPr>
            <w:tcW w:w="5387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увеличилось; не изменилось; уменьшилось</w:t>
            </w:r>
          </w:p>
        </w:tc>
      </w:tr>
      <w:tr w:rsidR="00686C7A" w:rsidRPr="00122844" w:rsidTr="00122844">
        <w:tc>
          <w:tcPr>
            <w:tcW w:w="662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9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Обслуживаемая площадь МКД, </w:t>
            </w:r>
            <w:proofErr w:type="gramStart"/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122844"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управлении управляющей организации (по сравнению с прошлым годом)</w:t>
            </w:r>
          </w:p>
        </w:tc>
        <w:tc>
          <w:tcPr>
            <w:tcW w:w="5387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100000 кв. м и более</w:t>
            </w:r>
          </w:p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от 50000 кв. м до 100000 кв. м</w:t>
            </w:r>
          </w:p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менее 50000 кв. м</w:t>
            </w:r>
          </w:p>
        </w:tc>
      </w:tr>
      <w:tr w:rsidR="00686C7A" w:rsidRPr="00122844" w:rsidTr="00122844">
        <w:tc>
          <w:tcPr>
            <w:tcW w:w="662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19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Наличие производственной базы</w:t>
            </w:r>
          </w:p>
        </w:tc>
        <w:tc>
          <w:tcPr>
            <w:tcW w:w="5387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в собственности; в аренде; отсутствует</w:t>
            </w:r>
          </w:p>
        </w:tc>
      </w:tr>
      <w:tr w:rsidR="00686C7A" w:rsidRPr="00122844" w:rsidTr="00122844">
        <w:tc>
          <w:tcPr>
            <w:tcW w:w="662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19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Наличие предписаний об устранении нарушений по содержанию и ремонту общего имущества МКД, выданных управлением Ставропольского края по строительному и жилищному надзору (за предыдущий год)</w:t>
            </w:r>
          </w:p>
        </w:tc>
        <w:tc>
          <w:tcPr>
            <w:tcW w:w="5387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отсутствуют;</w:t>
            </w:r>
          </w:p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 xml:space="preserve">имеются, но </w:t>
            </w:r>
            <w:proofErr w:type="gramStart"/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исполнены</w:t>
            </w:r>
            <w:proofErr w:type="gramEnd"/>
            <w:r w:rsidRPr="00122844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установленный срок;</w:t>
            </w:r>
          </w:p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 xml:space="preserve">имеются, но </w:t>
            </w:r>
            <w:proofErr w:type="gramStart"/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исполнены</w:t>
            </w:r>
            <w:proofErr w:type="gramEnd"/>
            <w:r w:rsidRPr="00122844">
              <w:rPr>
                <w:rFonts w:ascii="Times New Roman" w:hAnsi="Times New Roman" w:cs="Times New Roman"/>
                <w:sz w:val="28"/>
                <w:szCs w:val="28"/>
              </w:rPr>
              <w:t xml:space="preserve"> с превышением установленного срока;</w:t>
            </w:r>
          </w:p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исполнены</w:t>
            </w:r>
          </w:p>
        </w:tc>
      </w:tr>
      <w:tr w:rsidR="00686C7A" w:rsidRPr="00122844" w:rsidTr="00122844">
        <w:tc>
          <w:tcPr>
            <w:tcW w:w="662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619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МКД, по которым заключены договоры с </w:t>
            </w:r>
            <w:proofErr w:type="spellStart"/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Pr="0012284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(только для управляющих компаний)</w:t>
            </w:r>
          </w:p>
        </w:tc>
        <w:tc>
          <w:tcPr>
            <w:tcW w:w="5387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100 процентов;</w:t>
            </w:r>
          </w:p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от 90 до 100 процентов;</w:t>
            </w:r>
          </w:p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менее 90 процентов</w:t>
            </w:r>
          </w:p>
        </w:tc>
      </w:tr>
      <w:tr w:rsidR="00686C7A" w:rsidRPr="00122844" w:rsidTr="00122844">
        <w:tc>
          <w:tcPr>
            <w:tcW w:w="662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19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 управления МКД, заключенных с собственниками помещений (только для управляющих компаний)</w:t>
            </w:r>
          </w:p>
        </w:tc>
        <w:tc>
          <w:tcPr>
            <w:tcW w:w="5387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100 процентов;</w:t>
            </w:r>
          </w:p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от 50 до 100 процентов;</w:t>
            </w:r>
          </w:p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менее 50 процентов</w:t>
            </w:r>
          </w:p>
        </w:tc>
      </w:tr>
      <w:tr w:rsidR="00686C7A" w:rsidRPr="00122844" w:rsidTr="00122844">
        <w:tc>
          <w:tcPr>
            <w:tcW w:w="662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19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общих собраний собственников помещений в МКД (за предыдущий год)</w:t>
            </w:r>
          </w:p>
        </w:tc>
        <w:tc>
          <w:tcPr>
            <w:tcW w:w="5387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12 собраний;</w:t>
            </w:r>
          </w:p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4 собрания;</w:t>
            </w:r>
          </w:p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 собрание</w:t>
            </w:r>
          </w:p>
        </w:tc>
      </w:tr>
      <w:tr w:rsidR="00686C7A" w:rsidRPr="00122844" w:rsidTr="00122844">
        <w:tc>
          <w:tcPr>
            <w:tcW w:w="662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19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 собственников помещений в МКД: уровень оплаты за жилищно-коммунальные услуги (среднемесячный уровень за 12 месяцев до даты подачи заявки на участие в конкурсе)</w:t>
            </w:r>
          </w:p>
        </w:tc>
        <w:tc>
          <w:tcPr>
            <w:tcW w:w="5387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более 90 процентов;</w:t>
            </w:r>
          </w:p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от 70 до 90 процентов;</w:t>
            </w:r>
          </w:p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менее 70 процентов</w:t>
            </w:r>
          </w:p>
        </w:tc>
      </w:tr>
      <w:tr w:rsidR="00686C7A" w:rsidRPr="00122844" w:rsidTr="00122844">
        <w:tc>
          <w:tcPr>
            <w:tcW w:w="662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19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Доля расходов на содержание и ремонт общего имущества в составе платы за жилое помещение</w:t>
            </w:r>
          </w:p>
        </w:tc>
        <w:tc>
          <w:tcPr>
            <w:tcW w:w="5387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более 50 процентов;</w:t>
            </w:r>
          </w:p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от 30 до 50 процентов;</w:t>
            </w:r>
          </w:p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менее 30 процентов</w:t>
            </w:r>
          </w:p>
        </w:tc>
      </w:tr>
      <w:tr w:rsidR="00686C7A" w:rsidRPr="00122844" w:rsidTr="00122844">
        <w:tc>
          <w:tcPr>
            <w:tcW w:w="662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19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Наличие коллективных (общедомовых) приборов учета коммунальных ресурсов</w:t>
            </w:r>
          </w:p>
        </w:tc>
        <w:tc>
          <w:tcPr>
            <w:tcW w:w="5387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имеются на все коммунальные ресурсы;</w:t>
            </w:r>
          </w:p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имеются на часть коммунальных ресурсов;</w:t>
            </w:r>
          </w:p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86C7A" w:rsidRPr="00122844" w:rsidTr="00122844">
        <w:tc>
          <w:tcPr>
            <w:tcW w:w="662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19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государственного кадастрового учета земельного участка, на котором расположены МКД и иные входящие в состав </w:t>
            </w:r>
            <w:r w:rsidRPr="00122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такого дома объекты недвижимого имущества</w:t>
            </w:r>
          </w:p>
        </w:tc>
        <w:tc>
          <w:tcPr>
            <w:tcW w:w="5387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процентов;</w:t>
            </w:r>
          </w:p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от 80 до 100 процентов;</w:t>
            </w:r>
          </w:p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80 процентов</w:t>
            </w:r>
          </w:p>
        </w:tc>
      </w:tr>
      <w:tr w:rsidR="00686C7A" w:rsidRPr="00122844" w:rsidTr="00122844">
        <w:tc>
          <w:tcPr>
            <w:tcW w:w="662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8619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Наличие паспорта готовности МКД к отопительному периоду</w:t>
            </w:r>
          </w:p>
        </w:tc>
        <w:tc>
          <w:tcPr>
            <w:tcW w:w="5387" w:type="dxa"/>
          </w:tcPr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имеется;</w:t>
            </w:r>
          </w:p>
          <w:p w:rsidR="00686C7A" w:rsidRPr="00122844" w:rsidRDefault="00686C7A" w:rsidP="0012284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C7A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44" w:rsidRDefault="00122844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44" w:rsidRDefault="00122844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44" w:rsidRDefault="00122844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44" w:rsidRDefault="00122844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44" w:rsidRDefault="00122844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44" w:rsidRDefault="00122844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44" w:rsidRDefault="00122844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44" w:rsidRDefault="00122844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44" w:rsidRDefault="00122844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44" w:rsidRDefault="00122844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44" w:rsidRDefault="00122844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44" w:rsidRDefault="00122844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44" w:rsidRDefault="00122844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44" w:rsidRDefault="00122844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44" w:rsidRDefault="00122844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44" w:rsidRPr="00122844" w:rsidRDefault="00122844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C7A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44" w:rsidRDefault="00122844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44" w:rsidRDefault="00122844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44" w:rsidRDefault="00686C7A" w:rsidP="00122844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122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C7A" w:rsidRPr="00122844" w:rsidRDefault="00686C7A" w:rsidP="00122844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к положению</w:t>
      </w:r>
    </w:p>
    <w:p w:rsidR="00686C7A" w:rsidRPr="00122844" w:rsidRDefault="00686C7A" w:rsidP="00122844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о порядке проведения ежегодного конкурса</w:t>
      </w:r>
    </w:p>
    <w:p w:rsidR="00686C7A" w:rsidRPr="00122844" w:rsidRDefault="00686C7A" w:rsidP="00122844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на звание "Лучшая управляющая</w:t>
      </w:r>
    </w:p>
    <w:p w:rsidR="00686C7A" w:rsidRPr="00122844" w:rsidRDefault="00686C7A" w:rsidP="00122844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организация города Ставрополя"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C7A" w:rsidRPr="00122844" w:rsidRDefault="00686C7A" w:rsidP="001228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90"/>
      <w:bookmarkEnd w:id="3"/>
      <w:r w:rsidRPr="00122844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686C7A" w:rsidRPr="00122844" w:rsidRDefault="00686C7A" w:rsidP="001228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ДЕЯТЕЛЬНОСТИ УПРАВЛЯЮЩЕЙ ОРГАНИЗАЦИИ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5993"/>
        <w:gridCol w:w="6237"/>
        <w:gridCol w:w="1843"/>
      </w:tblGrid>
      <w:tr w:rsidR="00686C7A" w:rsidRPr="00122844" w:rsidTr="00122844">
        <w:tc>
          <w:tcPr>
            <w:tcW w:w="595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9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Значение критерия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686C7A" w:rsidRPr="00122844" w:rsidTr="00122844">
        <w:tc>
          <w:tcPr>
            <w:tcW w:w="595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93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Задолженность по налогам, сборам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менее 25 процентов балансовой стоимости активов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25 процентов балансовой стоимости активов и более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C7A" w:rsidRPr="00122844" w:rsidTr="00122844">
        <w:tc>
          <w:tcPr>
            <w:tcW w:w="595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93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Кредиторская, дебиторская задолженность</w:t>
            </w: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менее 70 процентов балансовой стоимости активов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70 процентов балансовой стоимости активов и более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C7A" w:rsidRPr="00122844" w:rsidTr="00122844">
        <w:tc>
          <w:tcPr>
            <w:tcW w:w="595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93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Опыт работы управляющей организации в сфере управления МКД</w:t>
            </w: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от 3 до 5 лет (включительно)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менее 3 лет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6C7A" w:rsidRPr="00122844" w:rsidTr="00122844">
        <w:tc>
          <w:tcPr>
            <w:tcW w:w="595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93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МКД, </w:t>
            </w:r>
            <w:proofErr w:type="gramStart"/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122844"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управлении управляющей организации (по сравнению с прошлым годом)</w:t>
            </w: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увеличилось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не изменилось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уменьшилось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C7A" w:rsidRPr="00122844" w:rsidTr="00122844">
        <w:tc>
          <w:tcPr>
            <w:tcW w:w="595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93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Обслуживаемая площадь МКД, </w:t>
            </w:r>
            <w:proofErr w:type="gramStart"/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122844"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управлении управляющей организации (по сравнению с прошлым годом)</w:t>
            </w: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100000 кв. м и более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от 50000 кв. м до 100000 кв. м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менее 50000 кв. м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6C7A" w:rsidRPr="00122844" w:rsidTr="00122844">
        <w:tc>
          <w:tcPr>
            <w:tcW w:w="595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93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Наличие предписаний об устранении нарушений по содержанию и ремонту общего имущества МКД, выданных управлением Ставропольского края по строительному и жилищному надзору (за предыдущий год)</w:t>
            </w: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 xml:space="preserve">имеются, но </w:t>
            </w:r>
            <w:proofErr w:type="gramStart"/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исполнены</w:t>
            </w:r>
            <w:proofErr w:type="gramEnd"/>
            <w:r w:rsidRPr="00122844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установленный срок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 xml:space="preserve">имеются, но </w:t>
            </w:r>
            <w:proofErr w:type="gramStart"/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исполнены</w:t>
            </w:r>
            <w:proofErr w:type="gramEnd"/>
            <w:r w:rsidRPr="00122844">
              <w:rPr>
                <w:rFonts w:ascii="Times New Roman" w:hAnsi="Times New Roman" w:cs="Times New Roman"/>
                <w:sz w:val="28"/>
                <w:szCs w:val="28"/>
              </w:rPr>
              <w:t xml:space="preserve"> с превышением установленного срока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не исполнены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C7A" w:rsidRPr="00122844" w:rsidTr="00122844">
        <w:tc>
          <w:tcPr>
            <w:tcW w:w="595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93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Наличие производственной базы (только для управляющих компаний)</w:t>
            </w: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в собственности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в аренде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C7A" w:rsidRPr="00122844" w:rsidTr="00122844">
        <w:tc>
          <w:tcPr>
            <w:tcW w:w="595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93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МКД, по которым заключены договоры с </w:t>
            </w:r>
            <w:proofErr w:type="spellStart"/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Pr="00122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организациями (только для управляющих компаний)</w:t>
            </w: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процентов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от 90 до 100 процентов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менее 90 процентов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6C7A" w:rsidRPr="00122844" w:rsidTr="00122844">
        <w:tc>
          <w:tcPr>
            <w:tcW w:w="595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993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 управления МКД, заключенных с собственниками помещений (только для управляющих компаний)</w:t>
            </w: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100 процентов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от 50 до 100 процентов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менее 50 процентов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C7A" w:rsidRPr="00122844" w:rsidTr="00122844">
        <w:tc>
          <w:tcPr>
            <w:tcW w:w="595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93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общих собраний собственников помещений в МКД (за предыдущий год)</w:t>
            </w: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12 собраний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4 собрания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 собрание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6C7A" w:rsidRPr="00122844" w:rsidTr="00122844">
        <w:tc>
          <w:tcPr>
            <w:tcW w:w="595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93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 собственников помещений в МКД: уровень оплаты за жилищно-коммунальные услуги (среднемесячный уровень за 12 месяцев до даты подачи заявки на участие в конкурсе)</w:t>
            </w: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более 90 процентов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от 70 до 90 процентов (включительно)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менее 70 процентов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6C7A" w:rsidRPr="00122844" w:rsidTr="00122844">
        <w:tc>
          <w:tcPr>
            <w:tcW w:w="595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93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Доля расходов на содержание и ремонт общего имущества в составе платы за жилое помещение</w:t>
            </w: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более 50 процентов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от 30 до 50 процентов (включительно)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менее 30 процентов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C7A" w:rsidRPr="00122844" w:rsidTr="00122844">
        <w:tc>
          <w:tcPr>
            <w:tcW w:w="595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93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Наличие коллективных (общедомовых) приборов учета коммунальных ресурсов</w:t>
            </w: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имеются на все коммунальные ресурсы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имеются на часть коммунальных ресурсов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C7A" w:rsidRPr="00122844" w:rsidTr="00122844">
        <w:tc>
          <w:tcPr>
            <w:tcW w:w="595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993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Проведение государственного кадастрового учета земельного участка, на котором расположены МКД и иные входящие в состав такого дома объекты недвижимого имущества</w:t>
            </w: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100 процентов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от 80 до 100 процентов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менее 80 процентов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C7A" w:rsidRPr="00122844" w:rsidTr="00122844">
        <w:tc>
          <w:tcPr>
            <w:tcW w:w="595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93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Наличие паспорта готовности МКД к отопительному периоду</w:t>
            </w: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C7A" w:rsidRPr="00122844" w:rsidTr="00122844">
        <w:tc>
          <w:tcPr>
            <w:tcW w:w="595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93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Состояние крыши</w:t>
            </w: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C7A" w:rsidRPr="00122844" w:rsidTr="00122844">
        <w:tc>
          <w:tcPr>
            <w:tcW w:w="595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93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Состояние внутридомовых инженерных систем</w:t>
            </w: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C7A" w:rsidRPr="00122844" w:rsidTr="00122844">
        <w:tc>
          <w:tcPr>
            <w:tcW w:w="595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93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Состояние фасада</w:t>
            </w: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C7A" w:rsidRPr="00122844" w:rsidTr="00122844">
        <w:tc>
          <w:tcPr>
            <w:tcW w:w="595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93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Состояние подъездов</w:t>
            </w: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C7A" w:rsidRPr="00122844" w:rsidTr="00122844">
        <w:tc>
          <w:tcPr>
            <w:tcW w:w="595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5993" w:type="dxa"/>
            <w:vMerge w:val="restart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6C7A" w:rsidRPr="00122844" w:rsidTr="00122844">
        <w:tc>
          <w:tcPr>
            <w:tcW w:w="595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Merge/>
          </w:tcPr>
          <w:p w:rsidR="00686C7A" w:rsidRPr="00122844" w:rsidRDefault="00686C7A" w:rsidP="001228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</w:t>
            </w:r>
          </w:p>
        </w:tc>
        <w:tc>
          <w:tcPr>
            <w:tcW w:w="1843" w:type="dxa"/>
          </w:tcPr>
          <w:p w:rsidR="00686C7A" w:rsidRPr="00122844" w:rsidRDefault="00686C7A" w:rsidP="001228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Примечание: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оценка показателей с 1 по 2 производится на основании данных бухгалтерского баланса за последний отчетный период;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оценка показателей с 3 по 15 производится на основании данных управляющей организации, предоставленных по форме согласно приложению 1 к положению о порядке проведения ежегодного конкурса на звание "Лучшая управляющая организация города Ставрополя";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44">
        <w:rPr>
          <w:rFonts w:ascii="Times New Roman" w:hAnsi="Times New Roman" w:cs="Times New Roman"/>
          <w:sz w:val="28"/>
          <w:szCs w:val="28"/>
        </w:rPr>
        <w:t>оценка показателей с 16 по 20 производится при осмотре многоквартирного дома, заявленного управляющей организацией на участие в ежегодном конкурсе на звание "Лучшая управляющая организация города Ставрополя".</w:t>
      </w: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C7A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44" w:rsidRDefault="00122844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44" w:rsidRDefault="00122844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44" w:rsidRDefault="00122844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44" w:rsidRDefault="00122844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44" w:rsidRDefault="00122844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44" w:rsidRDefault="00122844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44" w:rsidRDefault="00122844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44" w:rsidRDefault="00122844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44" w:rsidRPr="00122844" w:rsidRDefault="00122844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C7A" w:rsidRPr="00122844" w:rsidRDefault="00686C7A" w:rsidP="00122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6C7A" w:rsidRPr="00122844" w:rsidSect="003D3B0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7A"/>
    <w:rsid w:val="00122844"/>
    <w:rsid w:val="004859A5"/>
    <w:rsid w:val="0068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C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C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5EBE3DB3AB208C8EC6B0A3CF51469DEE87BF021554165FDD5D1F8C1F62E3139DFDF77ACC2DCF72149A81CFa41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Конева Евгения Викторовна</dc:creator>
  <cp:lastModifiedBy>Камышникова Виктория Михайловна</cp:lastModifiedBy>
  <cp:revision>2</cp:revision>
  <dcterms:created xsi:type="dcterms:W3CDTF">2016-08-16T13:32:00Z</dcterms:created>
  <dcterms:modified xsi:type="dcterms:W3CDTF">2016-08-16T13:32:00Z</dcterms:modified>
</cp:coreProperties>
</file>